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61" w:rsidRDefault="00D42F61" w:rsidP="00D42F61">
      <w:pPr>
        <w:pStyle w:val="a3"/>
        <w:rPr>
          <w:sz w:val="28"/>
        </w:rPr>
      </w:pPr>
      <w:r>
        <w:rPr>
          <w:sz w:val="28"/>
        </w:rPr>
        <w:t>ТЕРРИТОРИАЛЬНАЯ ИЗБИРАТЕЛЬНАЯ КОМИССИЯ  САРАЕВСКОГО РАЙОНА РЯЗАНСКОЙ  ОБЛАСТИ</w:t>
      </w:r>
    </w:p>
    <w:p w:rsidR="00D42F61" w:rsidRPr="00147B46" w:rsidRDefault="00D42F61" w:rsidP="00D42F61">
      <w:pPr>
        <w:pBdr>
          <w:bottom w:val="thinThickSmallGap" w:sz="2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>_______________________________________________________________________________________________________________</w:t>
      </w:r>
    </w:p>
    <w:p w:rsidR="00D42F61" w:rsidRDefault="00D42F61" w:rsidP="00D42F61">
      <w:pPr>
        <w:jc w:val="center"/>
      </w:pPr>
      <w:r>
        <w:t xml:space="preserve">ул. Ленина, д.157, р.п. Сараи, Рязанская область, 391870,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saraitik</w:t>
      </w:r>
      <w:proofErr w:type="spellEnd"/>
      <w:r w:rsidR="007A42DA">
        <w:t>21</w:t>
      </w:r>
      <w:r>
        <w:t>@</w:t>
      </w:r>
      <w:proofErr w:type="spellStart"/>
      <w:r w:rsidR="007A42DA">
        <w:rPr>
          <w:lang w:val="en-US"/>
        </w:rPr>
        <w:t>yandex</w:t>
      </w:r>
      <w:bookmarkStart w:id="0" w:name="_GoBack"/>
      <w:bookmarkEnd w:id="0"/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                    тел. 89155918848</w:t>
      </w:r>
    </w:p>
    <w:p w:rsidR="00D42F61" w:rsidRDefault="00D42F61" w:rsidP="00D42F61">
      <w:pPr>
        <w:jc w:val="center"/>
      </w:pPr>
    </w:p>
    <w:p w:rsidR="00D42F61" w:rsidRPr="00B314C9" w:rsidRDefault="00D42F61" w:rsidP="00D42F61">
      <w:pPr>
        <w:tabs>
          <w:tab w:val="left" w:pos="2715"/>
        </w:tabs>
        <w:jc w:val="center"/>
        <w:rPr>
          <w:b/>
          <w:sz w:val="28"/>
          <w:szCs w:val="28"/>
        </w:rPr>
      </w:pPr>
      <w:r w:rsidRPr="00B314C9">
        <w:rPr>
          <w:b/>
          <w:sz w:val="28"/>
          <w:szCs w:val="28"/>
        </w:rPr>
        <w:t>РЕШЕНИЕ</w:t>
      </w:r>
    </w:p>
    <w:p w:rsidR="00D42F61" w:rsidRPr="00B314C9" w:rsidRDefault="00D42F61" w:rsidP="00D42F61">
      <w:pPr>
        <w:rPr>
          <w:b/>
          <w:sz w:val="28"/>
          <w:szCs w:val="28"/>
        </w:rPr>
      </w:pPr>
    </w:p>
    <w:p w:rsidR="00D42F61" w:rsidRPr="007B5B5C" w:rsidRDefault="00D42F61" w:rsidP="00D42F61">
      <w:pPr>
        <w:rPr>
          <w:sz w:val="28"/>
          <w:szCs w:val="28"/>
          <w:u w:val="single"/>
        </w:rPr>
      </w:pPr>
      <w:r>
        <w:rPr>
          <w:sz w:val="28"/>
          <w:szCs w:val="28"/>
        </w:rPr>
        <w:t>23 июня 2025</w:t>
      </w:r>
      <w:r w:rsidRPr="009F0028">
        <w:rPr>
          <w:sz w:val="28"/>
          <w:szCs w:val="28"/>
        </w:rPr>
        <w:t xml:space="preserve"> года                          </w:t>
      </w:r>
      <w:r>
        <w:rPr>
          <w:sz w:val="28"/>
          <w:szCs w:val="28"/>
        </w:rPr>
        <w:t xml:space="preserve">                                                       </w:t>
      </w:r>
      <w:r w:rsidRPr="007B5B5C">
        <w:rPr>
          <w:sz w:val="28"/>
          <w:szCs w:val="28"/>
        </w:rPr>
        <w:t xml:space="preserve">№ </w:t>
      </w:r>
      <w:r w:rsidR="00A71953">
        <w:rPr>
          <w:sz w:val="28"/>
          <w:szCs w:val="28"/>
          <w:u w:val="single"/>
        </w:rPr>
        <w:t>104/231</w:t>
      </w:r>
    </w:p>
    <w:p w:rsidR="00594885" w:rsidRPr="00723185" w:rsidRDefault="00594885" w:rsidP="006F2259">
      <w:pPr>
        <w:pStyle w:val="a5"/>
        <w:spacing w:after="0"/>
        <w:ind w:left="0" w:firstLine="720"/>
        <w:jc w:val="both"/>
        <w:rPr>
          <w:sz w:val="28"/>
          <w:szCs w:val="28"/>
        </w:rPr>
      </w:pPr>
    </w:p>
    <w:p w:rsidR="00594885" w:rsidRDefault="00594885" w:rsidP="00376625"/>
    <w:p w:rsidR="00127C43" w:rsidRDefault="00127C43" w:rsidP="00376625"/>
    <w:p w:rsidR="00594885" w:rsidRDefault="00A71953" w:rsidP="003766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работы ТИК </w:t>
      </w:r>
      <w:proofErr w:type="spellStart"/>
      <w:r>
        <w:rPr>
          <w:sz w:val="28"/>
          <w:szCs w:val="28"/>
        </w:rPr>
        <w:t>Сараевског</w:t>
      </w:r>
      <w:proofErr w:type="spellEnd"/>
      <w:r>
        <w:rPr>
          <w:sz w:val="28"/>
          <w:szCs w:val="28"/>
        </w:rPr>
        <w:t xml:space="preserve"> района Рязанской области на выборах депутатов Думы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созыва.</w:t>
      </w:r>
    </w:p>
    <w:p w:rsidR="00A71953" w:rsidRDefault="00A71953" w:rsidP="00376625">
      <w:pPr>
        <w:jc w:val="center"/>
        <w:rPr>
          <w:sz w:val="28"/>
          <w:szCs w:val="28"/>
        </w:rPr>
      </w:pPr>
    </w:p>
    <w:p w:rsidR="00A71953" w:rsidRDefault="00A71953" w:rsidP="00A7195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связи с назначением на 14 сентября 2025 года выборов</w:t>
      </w:r>
      <w:r w:rsidRPr="00A71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Думы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созыва, руководствуясь решением Территориальной избирательной комиссии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района Рязанской области от 23.06.2025г. «О возложении полномочий окружной избирательной комиссии по выборам</w:t>
      </w:r>
      <w:r w:rsidRPr="00A71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Думы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</w:t>
      </w:r>
      <w:r w:rsidR="0096016E">
        <w:rPr>
          <w:sz w:val="28"/>
          <w:szCs w:val="28"/>
        </w:rPr>
        <w:t xml:space="preserve"> на т</w:t>
      </w:r>
      <w:r>
        <w:rPr>
          <w:sz w:val="28"/>
          <w:szCs w:val="28"/>
        </w:rPr>
        <w:t xml:space="preserve">ерриториальную избирательной комиссии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района Рязанской области», </w:t>
      </w:r>
      <w:r w:rsidR="0096016E">
        <w:rPr>
          <w:sz w:val="28"/>
          <w:szCs w:val="28"/>
        </w:rPr>
        <w:t xml:space="preserve">территориальную избирательной комиссии </w:t>
      </w:r>
      <w:proofErr w:type="spellStart"/>
      <w:r w:rsidR="0096016E">
        <w:rPr>
          <w:sz w:val="28"/>
          <w:szCs w:val="28"/>
        </w:rPr>
        <w:t>Сараевского</w:t>
      </w:r>
      <w:proofErr w:type="spellEnd"/>
      <w:proofErr w:type="gramEnd"/>
      <w:r w:rsidR="0096016E">
        <w:rPr>
          <w:sz w:val="28"/>
          <w:szCs w:val="28"/>
        </w:rPr>
        <w:t xml:space="preserve"> района </w:t>
      </w:r>
      <w:r w:rsidR="0096016E" w:rsidRPr="00376625">
        <w:rPr>
          <w:sz w:val="28"/>
          <w:szCs w:val="28"/>
        </w:rPr>
        <w:t>РЕШИЛА</w:t>
      </w:r>
      <w:r w:rsidR="0096016E">
        <w:rPr>
          <w:sz w:val="28"/>
          <w:szCs w:val="28"/>
        </w:rPr>
        <w:t>:</w:t>
      </w:r>
    </w:p>
    <w:p w:rsidR="0096016E" w:rsidRDefault="0096016E" w:rsidP="00A71953">
      <w:pPr>
        <w:rPr>
          <w:sz w:val="28"/>
          <w:szCs w:val="28"/>
        </w:rPr>
      </w:pPr>
      <w:r>
        <w:rPr>
          <w:sz w:val="28"/>
          <w:szCs w:val="28"/>
        </w:rPr>
        <w:t xml:space="preserve">       1. Утвердить следующий график работы ТИК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района в период подготовки и проведения выборов</w:t>
      </w:r>
      <w:r w:rsidRPr="00960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Думы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первого созыва:</w:t>
      </w:r>
    </w:p>
    <w:p w:rsidR="0096016E" w:rsidRDefault="0096016E" w:rsidP="00A71953">
      <w:pPr>
        <w:rPr>
          <w:sz w:val="28"/>
          <w:szCs w:val="28"/>
        </w:rPr>
      </w:pPr>
      <w:r>
        <w:rPr>
          <w:sz w:val="28"/>
          <w:szCs w:val="28"/>
        </w:rPr>
        <w:t>-в будние дни с 10-00 час. до 12-00 час. и с 14-00 час. до 16-00 час</w:t>
      </w:r>
      <w:proofErr w:type="gramStart"/>
      <w:r>
        <w:rPr>
          <w:sz w:val="28"/>
          <w:szCs w:val="28"/>
        </w:rPr>
        <w:t>.;</w:t>
      </w:r>
      <w:proofErr w:type="gramEnd"/>
    </w:p>
    <w:p w:rsidR="0096016E" w:rsidRDefault="0096016E" w:rsidP="00A71953">
      <w:pPr>
        <w:rPr>
          <w:sz w:val="28"/>
          <w:szCs w:val="28"/>
        </w:rPr>
      </w:pPr>
      <w:r>
        <w:rPr>
          <w:sz w:val="28"/>
          <w:szCs w:val="28"/>
        </w:rPr>
        <w:t>- в выходные дни с 09-00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13- 00 час.</w:t>
      </w:r>
    </w:p>
    <w:p w:rsidR="00A71953" w:rsidRDefault="0096016E" w:rsidP="009601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решение на официальном сайте ТИК </w:t>
      </w:r>
      <w:proofErr w:type="spellStart"/>
      <w:r>
        <w:rPr>
          <w:bCs/>
          <w:sz w:val="28"/>
          <w:szCs w:val="28"/>
        </w:rPr>
        <w:t>Сараевского</w:t>
      </w:r>
      <w:proofErr w:type="spellEnd"/>
      <w:r>
        <w:rPr>
          <w:bCs/>
          <w:sz w:val="28"/>
          <w:szCs w:val="28"/>
        </w:rPr>
        <w:t xml:space="preserve"> района.</w:t>
      </w:r>
    </w:p>
    <w:p w:rsidR="0096016E" w:rsidRPr="00611037" w:rsidRDefault="0096016E" w:rsidP="009601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секретаря ТИК </w:t>
      </w:r>
      <w:proofErr w:type="spellStart"/>
      <w:r>
        <w:rPr>
          <w:bCs/>
          <w:sz w:val="28"/>
          <w:szCs w:val="28"/>
        </w:rPr>
        <w:t>Сараевского</w:t>
      </w:r>
      <w:proofErr w:type="spellEnd"/>
      <w:r>
        <w:rPr>
          <w:bCs/>
          <w:sz w:val="28"/>
          <w:szCs w:val="28"/>
        </w:rPr>
        <w:t xml:space="preserve"> района </w:t>
      </w:r>
      <w:proofErr w:type="spellStart"/>
      <w:r>
        <w:rPr>
          <w:bCs/>
          <w:sz w:val="28"/>
          <w:szCs w:val="28"/>
        </w:rPr>
        <w:t>Н.Н.Чистякову</w:t>
      </w:r>
      <w:proofErr w:type="spellEnd"/>
      <w:r>
        <w:rPr>
          <w:bCs/>
          <w:sz w:val="28"/>
          <w:szCs w:val="28"/>
        </w:rPr>
        <w:t>.</w:t>
      </w:r>
    </w:p>
    <w:p w:rsidR="00594885" w:rsidRDefault="00594885" w:rsidP="00376625"/>
    <w:p w:rsidR="00594885" w:rsidRDefault="00594885" w:rsidP="00376625"/>
    <w:p w:rsidR="00594885" w:rsidRPr="00376625" w:rsidRDefault="00594885" w:rsidP="00376625">
      <w:pPr>
        <w:rPr>
          <w:sz w:val="28"/>
          <w:szCs w:val="28"/>
        </w:rPr>
      </w:pPr>
    </w:p>
    <w:p w:rsidR="00C80CD5" w:rsidRPr="00376625" w:rsidRDefault="00C80CD5" w:rsidP="00C80CD5">
      <w:pPr>
        <w:rPr>
          <w:sz w:val="28"/>
          <w:szCs w:val="28"/>
        </w:rPr>
      </w:pPr>
    </w:p>
    <w:p w:rsidR="00594885" w:rsidRDefault="00594885" w:rsidP="006F2259">
      <w:pPr>
        <w:pStyle w:val="a5"/>
        <w:spacing w:after="0"/>
        <w:ind w:left="0" w:firstLine="720"/>
        <w:jc w:val="both"/>
        <w:rPr>
          <w:sz w:val="28"/>
          <w:szCs w:val="28"/>
        </w:rPr>
      </w:pPr>
    </w:p>
    <w:p w:rsidR="00594885" w:rsidRDefault="00594885" w:rsidP="006F2259">
      <w:pPr>
        <w:pStyle w:val="a5"/>
        <w:spacing w:after="0"/>
        <w:ind w:left="0" w:firstLine="720"/>
        <w:jc w:val="both"/>
        <w:rPr>
          <w:sz w:val="28"/>
          <w:szCs w:val="28"/>
        </w:rPr>
      </w:pPr>
    </w:p>
    <w:p w:rsidR="00594885" w:rsidRPr="00F62CC8" w:rsidRDefault="00594885" w:rsidP="00366837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Председатель </w:t>
      </w:r>
      <w:proofErr w:type="gramStart"/>
      <w:r w:rsidRPr="00F62CC8">
        <w:rPr>
          <w:sz w:val="28"/>
          <w:szCs w:val="28"/>
        </w:rPr>
        <w:t>территориальной</w:t>
      </w:r>
      <w:proofErr w:type="gramEnd"/>
    </w:p>
    <w:p w:rsidR="00594885" w:rsidRPr="00F62CC8" w:rsidRDefault="00594885" w:rsidP="00366837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избирательной комиссии             </w:t>
      </w:r>
      <w:r>
        <w:rPr>
          <w:sz w:val="28"/>
          <w:szCs w:val="28"/>
        </w:rPr>
        <w:t xml:space="preserve"> _____________________</w:t>
      </w:r>
      <w:r w:rsidRPr="00F62CC8">
        <w:rPr>
          <w:sz w:val="28"/>
          <w:szCs w:val="28"/>
        </w:rPr>
        <w:t xml:space="preserve">    А.Б. Барышников</w:t>
      </w:r>
    </w:p>
    <w:p w:rsidR="00594885" w:rsidRPr="00F62CC8" w:rsidRDefault="00594885" w:rsidP="00366837">
      <w:pPr>
        <w:rPr>
          <w:sz w:val="28"/>
          <w:szCs w:val="28"/>
        </w:rPr>
      </w:pPr>
    </w:p>
    <w:p w:rsidR="00594885" w:rsidRPr="00F62CC8" w:rsidRDefault="00594885" w:rsidP="00366837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Секретарь </w:t>
      </w:r>
      <w:proofErr w:type="gramStart"/>
      <w:r w:rsidRPr="00F62CC8">
        <w:rPr>
          <w:sz w:val="28"/>
          <w:szCs w:val="28"/>
        </w:rPr>
        <w:t>территориальной</w:t>
      </w:r>
      <w:proofErr w:type="gramEnd"/>
    </w:p>
    <w:p w:rsidR="00594885" w:rsidRPr="00F62CC8" w:rsidRDefault="00594885" w:rsidP="00366837">
      <w:pPr>
        <w:rPr>
          <w:sz w:val="28"/>
          <w:szCs w:val="28"/>
        </w:rPr>
      </w:pPr>
      <w:r w:rsidRPr="00F62CC8">
        <w:rPr>
          <w:sz w:val="28"/>
          <w:szCs w:val="28"/>
        </w:rPr>
        <w:t xml:space="preserve">избирательной комиссии  </w:t>
      </w:r>
      <w:r>
        <w:rPr>
          <w:sz w:val="28"/>
          <w:szCs w:val="28"/>
        </w:rPr>
        <w:t xml:space="preserve">            _____________________ </w:t>
      </w:r>
      <w:r w:rsidRPr="00F62CC8">
        <w:rPr>
          <w:sz w:val="28"/>
          <w:szCs w:val="28"/>
        </w:rPr>
        <w:t xml:space="preserve">    Н.Н. Чистякова</w:t>
      </w:r>
    </w:p>
    <w:p w:rsidR="00594885" w:rsidRPr="00F62CC8" w:rsidRDefault="00594885" w:rsidP="003107CA">
      <w:pPr>
        <w:rPr>
          <w:sz w:val="28"/>
          <w:szCs w:val="28"/>
        </w:rPr>
      </w:pPr>
    </w:p>
    <w:sectPr w:rsidR="00594885" w:rsidRPr="00F62CC8" w:rsidSect="0037585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70C0"/>
    <w:multiLevelType w:val="singleLevel"/>
    <w:tmpl w:val="76F4EE3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</w:abstractNum>
  <w:abstractNum w:abstractNumId="1">
    <w:nsid w:val="4E060332"/>
    <w:multiLevelType w:val="hybridMultilevel"/>
    <w:tmpl w:val="9CD29A1C"/>
    <w:lvl w:ilvl="0" w:tplc="DF263CAA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2">
    <w:nsid w:val="6580227B"/>
    <w:multiLevelType w:val="hybridMultilevel"/>
    <w:tmpl w:val="42DA243C"/>
    <w:lvl w:ilvl="0" w:tplc="B152135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7CA"/>
    <w:rsid w:val="00023C27"/>
    <w:rsid w:val="000639DF"/>
    <w:rsid w:val="00066BDF"/>
    <w:rsid w:val="0007453C"/>
    <w:rsid w:val="00080BED"/>
    <w:rsid w:val="000D1FE3"/>
    <w:rsid w:val="000E68B3"/>
    <w:rsid w:val="00115936"/>
    <w:rsid w:val="00127C43"/>
    <w:rsid w:val="00130D6C"/>
    <w:rsid w:val="00134360"/>
    <w:rsid w:val="00150258"/>
    <w:rsid w:val="001556AF"/>
    <w:rsid w:val="00194201"/>
    <w:rsid w:val="001B793B"/>
    <w:rsid w:val="001C3BD7"/>
    <w:rsid w:val="001F1F3C"/>
    <w:rsid w:val="001F2C3F"/>
    <w:rsid w:val="001F76C0"/>
    <w:rsid w:val="002041DF"/>
    <w:rsid w:val="0020506C"/>
    <w:rsid w:val="00206A5C"/>
    <w:rsid w:val="00256056"/>
    <w:rsid w:val="00270E64"/>
    <w:rsid w:val="00292F19"/>
    <w:rsid w:val="002B7EE0"/>
    <w:rsid w:val="002E7517"/>
    <w:rsid w:val="003107CA"/>
    <w:rsid w:val="00333B34"/>
    <w:rsid w:val="00340354"/>
    <w:rsid w:val="00366837"/>
    <w:rsid w:val="00375856"/>
    <w:rsid w:val="00376625"/>
    <w:rsid w:val="003776D8"/>
    <w:rsid w:val="0038110F"/>
    <w:rsid w:val="0038620A"/>
    <w:rsid w:val="00392AE1"/>
    <w:rsid w:val="00392C6B"/>
    <w:rsid w:val="00402243"/>
    <w:rsid w:val="00406167"/>
    <w:rsid w:val="00411523"/>
    <w:rsid w:val="00432EE8"/>
    <w:rsid w:val="00443241"/>
    <w:rsid w:val="004661CD"/>
    <w:rsid w:val="00493755"/>
    <w:rsid w:val="004A73C0"/>
    <w:rsid w:val="004E4F78"/>
    <w:rsid w:val="00541E86"/>
    <w:rsid w:val="005421A5"/>
    <w:rsid w:val="005502B3"/>
    <w:rsid w:val="00586D88"/>
    <w:rsid w:val="00592CD4"/>
    <w:rsid w:val="00594885"/>
    <w:rsid w:val="00595BAC"/>
    <w:rsid w:val="005A102B"/>
    <w:rsid w:val="005C009A"/>
    <w:rsid w:val="005D3DE6"/>
    <w:rsid w:val="00607378"/>
    <w:rsid w:val="00611037"/>
    <w:rsid w:val="006264D1"/>
    <w:rsid w:val="00643059"/>
    <w:rsid w:val="00673CDC"/>
    <w:rsid w:val="006A3309"/>
    <w:rsid w:val="006D11DE"/>
    <w:rsid w:val="006F2259"/>
    <w:rsid w:val="00707B74"/>
    <w:rsid w:val="00723185"/>
    <w:rsid w:val="0073111B"/>
    <w:rsid w:val="007723AA"/>
    <w:rsid w:val="007A0245"/>
    <w:rsid w:val="007A42DA"/>
    <w:rsid w:val="00800192"/>
    <w:rsid w:val="00804F24"/>
    <w:rsid w:val="00812054"/>
    <w:rsid w:val="008141F5"/>
    <w:rsid w:val="00832DB0"/>
    <w:rsid w:val="008960BB"/>
    <w:rsid w:val="008C1E29"/>
    <w:rsid w:val="008C5C6D"/>
    <w:rsid w:val="009018EC"/>
    <w:rsid w:val="00913DC0"/>
    <w:rsid w:val="00955ECC"/>
    <w:rsid w:val="0096016E"/>
    <w:rsid w:val="00970D20"/>
    <w:rsid w:val="00983401"/>
    <w:rsid w:val="0098408E"/>
    <w:rsid w:val="00A42BC7"/>
    <w:rsid w:val="00A61887"/>
    <w:rsid w:val="00A71953"/>
    <w:rsid w:val="00AE6E59"/>
    <w:rsid w:val="00B314C9"/>
    <w:rsid w:val="00B32066"/>
    <w:rsid w:val="00B404B3"/>
    <w:rsid w:val="00B40C7F"/>
    <w:rsid w:val="00B47D67"/>
    <w:rsid w:val="00B620F9"/>
    <w:rsid w:val="00B62907"/>
    <w:rsid w:val="00B7096A"/>
    <w:rsid w:val="00B93186"/>
    <w:rsid w:val="00BE2F80"/>
    <w:rsid w:val="00C67E37"/>
    <w:rsid w:val="00C80CD5"/>
    <w:rsid w:val="00C84219"/>
    <w:rsid w:val="00C9323E"/>
    <w:rsid w:val="00CB4F3B"/>
    <w:rsid w:val="00D10BE4"/>
    <w:rsid w:val="00D31886"/>
    <w:rsid w:val="00D42F61"/>
    <w:rsid w:val="00D62571"/>
    <w:rsid w:val="00D9119A"/>
    <w:rsid w:val="00DE68AC"/>
    <w:rsid w:val="00E60355"/>
    <w:rsid w:val="00EA61B4"/>
    <w:rsid w:val="00F1568C"/>
    <w:rsid w:val="00F1617F"/>
    <w:rsid w:val="00F62CC8"/>
    <w:rsid w:val="00F707E6"/>
    <w:rsid w:val="00FD1D27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A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586D88"/>
    <w:pPr>
      <w:keepNext/>
      <w:jc w:val="center"/>
      <w:outlineLvl w:val="7"/>
    </w:pPr>
    <w:rPr>
      <w:rFonts w:eastAsia="Calibri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1F2C3F"/>
    <w:rPr>
      <w:rFonts w:ascii="Calibri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86D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F2C3F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C3B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70D2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САРАЕВСКОГО РАЙОНА РЯЗАНСКОЙ  ОБЛАСТИ</vt:lpstr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САРАЕВСКОГО РАЙОНА РЯЗАНСКОЙ  ОБЛАСТИ</dc:title>
  <dc:creator>User2</dc:creator>
  <cp:lastModifiedBy>Спорт</cp:lastModifiedBy>
  <cp:revision>5</cp:revision>
  <dcterms:created xsi:type="dcterms:W3CDTF">2025-06-23T06:56:00Z</dcterms:created>
  <dcterms:modified xsi:type="dcterms:W3CDTF">2025-06-25T06:56:00Z</dcterms:modified>
</cp:coreProperties>
</file>